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79" w:rsidRPr="00E220EE" w:rsidRDefault="0066094A" w:rsidP="0066094A">
      <w:pPr>
        <w:spacing w:after="0" w:line="240" w:lineRule="auto"/>
        <w:ind w:firstLine="30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Аралық емтихан</w:t>
      </w:r>
    </w:p>
    <w:p w:rsidR="006C4179" w:rsidRPr="00E220EE" w:rsidRDefault="006C4179" w:rsidP="006C4179">
      <w:pPr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«Аргументтеудің теориясы мен практикасы» 2</w:t>
      </w:r>
      <w:r w:rsidRPr="00E220EE">
        <w:rPr>
          <w:rFonts w:ascii="Times New Roman" w:hAnsi="Times New Roman" w:cs="Times New Roman"/>
          <w:sz w:val="24"/>
          <w:szCs w:val="24"/>
          <w:lang w:val="kk-KZ"/>
        </w:rPr>
        <w:t xml:space="preserve"> кредит</w:t>
      </w:r>
    </w:p>
    <w:p w:rsidR="006C4179" w:rsidRPr="00E220EE" w:rsidRDefault="006C4179" w:rsidP="006C4179">
      <w:pPr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lang w:val="kk-KZ"/>
        </w:rPr>
      </w:pPr>
      <w:r w:rsidRPr="00E220EE">
        <w:rPr>
          <w:rFonts w:ascii="Times New Roman" w:hAnsi="Times New Roman" w:cs="Times New Roman"/>
          <w:sz w:val="24"/>
          <w:szCs w:val="24"/>
          <w:lang w:val="kk-KZ"/>
        </w:rPr>
        <w:t>Мамандық «5В020100- фило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E220EE">
        <w:rPr>
          <w:rFonts w:ascii="Times New Roman" w:hAnsi="Times New Roman" w:cs="Times New Roman"/>
          <w:sz w:val="24"/>
          <w:szCs w:val="24"/>
          <w:lang w:val="kk-KZ"/>
        </w:rPr>
        <w:t>офия», бакалавр, 1 курс</w:t>
      </w:r>
    </w:p>
    <w:p w:rsidR="006C4179" w:rsidRPr="004A6366" w:rsidRDefault="006C4179" w:rsidP="006C4179">
      <w:pPr>
        <w:spacing w:after="0" w:line="240" w:lineRule="auto"/>
        <w:rPr>
          <w:lang w:val="kk-KZ"/>
        </w:rPr>
      </w:pPr>
    </w:p>
    <w:p w:rsidR="006C4179" w:rsidRDefault="006C4179" w:rsidP="006C4179">
      <w:pPr>
        <w:spacing w:after="0" w:line="240" w:lineRule="auto"/>
        <w:rPr>
          <w:lang w:val="kk-KZ"/>
        </w:rPr>
      </w:pPr>
    </w:p>
    <w:p w:rsidR="006C4179" w:rsidRPr="00B8774F" w:rsidRDefault="006C4179" w:rsidP="006C4179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6C4179" w:rsidRPr="00B8774F" w:rsidRDefault="006C4179" w:rsidP="006C417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B8774F">
        <w:rPr>
          <w:rFonts w:ascii="Times New Roman" w:eastAsia="Times New Roman" w:hAnsi="Times New Roman" w:cs="Times New Roman"/>
          <w:sz w:val="24"/>
          <w:szCs w:val="24"/>
        </w:rPr>
        <w:t>Аргументтеуді</w:t>
      </w:r>
      <w:proofErr w:type="spellEnd"/>
      <w:r w:rsidRPr="00B8774F">
        <w:rPr>
          <w:rFonts w:ascii="Times New Roman" w:eastAsia="Times New Roman" w:hAnsi="Times New Roman" w:cs="Times New Roman"/>
          <w:sz w:val="24"/>
          <w:szCs w:val="24"/>
        </w:rPr>
        <w:t xml:space="preserve"> классикалық логика тұ</w:t>
      </w:r>
      <w:proofErr w:type="gramStart"/>
      <w:r w:rsidRPr="00B8774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8774F">
        <w:rPr>
          <w:rFonts w:ascii="Times New Roman" w:eastAsia="Times New Roman" w:hAnsi="Times New Roman" w:cs="Times New Roman"/>
          <w:sz w:val="24"/>
          <w:szCs w:val="24"/>
        </w:rPr>
        <w:t>ғысынан сипаттаңыз</w:t>
      </w:r>
    </w:p>
    <w:p w:rsidR="006C4179" w:rsidRPr="00B8774F" w:rsidRDefault="006C4179" w:rsidP="006C4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Аргументтеу терминін түсіндіріңіз</w:t>
      </w:r>
    </w:p>
    <w:p w:rsidR="006C4179" w:rsidRPr="00B8774F" w:rsidRDefault="006C4179" w:rsidP="006C4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Аргументтеу теориясын сендіру методологиясы ретінде сипаттаңыз</w:t>
      </w:r>
    </w:p>
    <w:p w:rsidR="006C4179" w:rsidRPr="00B8774F" w:rsidRDefault="006C4179" w:rsidP="006C4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Аргументтеу теориясының тарихына тоқталыңыз</w:t>
      </w:r>
    </w:p>
    <w:p w:rsidR="006C4179" w:rsidRPr="00B8774F" w:rsidRDefault="006C4179" w:rsidP="006C4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Аргументтеудің логикалық негізін ашыңыз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6C4179" w:rsidRPr="00B8774F" w:rsidRDefault="006C4179" w:rsidP="006C4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Аргументтің құрылымына тоқталыңыз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6C4179" w:rsidRPr="00B8774F" w:rsidRDefault="006C4179" w:rsidP="006C4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Аргумент түрлеріне сипаттама беріңіз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6C4179" w:rsidRPr="00B8774F" w:rsidRDefault="006C4179" w:rsidP="006C4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Аргументке қойылатын талаптарға тоқталыңыз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6C4179" w:rsidRPr="00B8774F" w:rsidRDefault="006C4179" w:rsidP="006C4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Дәлелдеу барысында кездесетін қателіктердің себептерін анықтаңыз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6C4179" w:rsidRPr="00B8774F" w:rsidRDefault="006C4179" w:rsidP="006C4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Дәлелдеу және оның құрылымын ашып көретіңіз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6C4179" w:rsidRPr="00B8774F" w:rsidRDefault="006C4179" w:rsidP="006C4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Тезиске және аргументке қатысты логикалық талаптарға тоқталыңыз</w:t>
      </w:r>
    </w:p>
    <w:p w:rsidR="006C4179" w:rsidRPr="00B8774F" w:rsidRDefault="006C4179" w:rsidP="006C4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Аргумент типтеріне салыстыра сипаттама беріңіз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6C4179" w:rsidRPr="00B8774F" w:rsidRDefault="006C4179" w:rsidP="006C4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Дәлелдеудегі тезистің орнын ашыңыз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6C4179" w:rsidRPr="00B8774F" w:rsidRDefault="006C4179" w:rsidP="006C4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Тезис ережелері және оны сақтамаған жағдайдағы қателіктер</w:t>
      </w:r>
    </w:p>
    <w:p w:rsidR="006C4179" w:rsidRPr="00B8774F" w:rsidRDefault="006C4179" w:rsidP="006C4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Аргументті ойдың құрылымын ашып көрсетіңіз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6C4179" w:rsidRPr="00B8774F" w:rsidRDefault="006C4179" w:rsidP="006C4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Дәлелді ойдың белгілеріне тоқталыңыз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6C4179" w:rsidRPr="00B8774F" w:rsidRDefault="006C4179" w:rsidP="006C4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Дәлелдеудегі негізгі қателіктердің себептерін анықтаңыз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6C4179" w:rsidRPr="00B8774F" w:rsidRDefault="006C4179" w:rsidP="006C4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Дәлелдеудегі көрсету</w:t>
      </w:r>
      <w:r w:rsidRPr="00F16E1E">
        <w:rPr>
          <w:rFonts w:ascii="MS Mincho" w:eastAsia="MS Mincho" w:hAnsi="MS Mincho" w:cs="MS Mincho"/>
          <w:sz w:val="24"/>
          <w:szCs w:val="24"/>
          <w:lang w:val="kk-KZ"/>
        </w:rPr>
        <w:t>（</w:t>
      </w: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демонстрация</w:t>
      </w:r>
      <w:r w:rsidRPr="00F16E1E">
        <w:rPr>
          <w:rFonts w:ascii="MS Mincho" w:eastAsia="MS Mincho" w:hAnsi="MS Mincho" w:cs="MS Mincho"/>
          <w:sz w:val="24"/>
          <w:szCs w:val="24"/>
          <w:lang w:val="kk-KZ"/>
        </w:rPr>
        <w:t>）</w:t>
      </w: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ұғымын ашыңыз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6C4179" w:rsidRPr="00B8774F" w:rsidRDefault="006C4179" w:rsidP="006C4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Көрсету</w:t>
      </w:r>
      <w:r w:rsidRPr="00F16E1E">
        <w:rPr>
          <w:rFonts w:ascii="MS Mincho" w:eastAsia="MS Mincho" w:hAnsi="MS Mincho" w:cs="MS Mincho"/>
          <w:sz w:val="24"/>
          <w:szCs w:val="24"/>
          <w:lang w:val="kk-KZ"/>
        </w:rPr>
        <w:t>（</w:t>
      </w: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демонстрация</w:t>
      </w:r>
      <w:r w:rsidRPr="00F16E1E">
        <w:rPr>
          <w:rFonts w:ascii="MS Mincho" w:eastAsia="MS Mincho" w:hAnsi="MS Mincho" w:cs="MS Mincho"/>
          <w:sz w:val="24"/>
          <w:szCs w:val="24"/>
          <w:lang w:val="kk-KZ"/>
        </w:rPr>
        <w:t>）</w:t>
      </w: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барысындағы кездесетін қателіктердің мәнін ашыңыз</w:t>
      </w:r>
    </w:p>
    <w:p w:rsidR="006C4179" w:rsidRPr="00B8774F" w:rsidRDefault="006C4179" w:rsidP="006C4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F16E1E">
        <w:rPr>
          <w:rFonts w:ascii="Times New Roman" w:eastAsia="Times New Roman" w:hAnsi="Times New Roman" w:cs="Times New Roman"/>
          <w:sz w:val="24"/>
          <w:szCs w:val="24"/>
          <w:lang w:val="kk-KZ"/>
        </w:rPr>
        <w:t>Коммуникативті процесстегі аргументтеу</w:t>
      </w:r>
      <w:r w:rsidRPr="00B877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1B75A7" w:rsidRDefault="001B75A7"/>
    <w:sectPr w:rsidR="001B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11F67"/>
    <w:multiLevelType w:val="hybridMultilevel"/>
    <w:tmpl w:val="53882152"/>
    <w:lvl w:ilvl="0" w:tplc="123A833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>
    <w:useFELayout/>
  </w:compat>
  <w:rsids>
    <w:rsidRoot w:val="006C4179"/>
    <w:rsid w:val="001B75A7"/>
    <w:rsid w:val="0066094A"/>
    <w:rsid w:val="006C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1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2018-12-23T16:35:00Z</dcterms:created>
  <dcterms:modified xsi:type="dcterms:W3CDTF">2018-12-23T16:37:00Z</dcterms:modified>
</cp:coreProperties>
</file>